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3E9" w:rsidRPr="00D733E9" w:rsidRDefault="00D733E9" w:rsidP="00D733E9">
      <w:pPr>
        <w:pStyle w:val="a3"/>
        <w:shd w:val="clear" w:color="auto" w:fill="FFFFFF"/>
        <w:spacing w:before="0" w:beforeAutospacing="0" w:after="109" w:afterAutospacing="0"/>
        <w:jc w:val="center"/>
        <w:rPr>
          <w:color w:val="000000"/>
          <w:sz w:val="28"/>
          <w:szCs w:val="15"/>
        </w:rPr>
      </w:pPr>
      <w:r w:rsidRPr="00D733E9">
        <w:rPr>
          <w:b/>
          <w:bCs/>
          <w:color w:val="000000"/>
          <w:sz w:val="28"/>
          <w:szCs w:val="15"/>
        </w:rPr>
        <w:t>«Что такое мелкая моторика</w:t>
      </w:r>
    </w:p>
    <w:p w:rsidR="00D733E9" w:rsidRPr="00D733E9" w:rsidRDefault="00D733E9" w:rsidP="00D733E9">
      <w:pPr>
        <w:pStyle w:val="a3"/>
        <w:shd w:val="clear" w:color="auto" w:fill="FFFFFF"/>
        <w:spacing w:before="0" w:beforeAutospacing="0" w:after="109" w:afterAutospacing="0"/>
        <w:jc w:val="center"/>
        <w:rPr>
          <w:color w:val="000000"/>
          <w:sz w:val="28"/>
          <w:szCs w:val="15"/>
        </w:rPr>
      </w:pPr>
      <w:r w:rsidRPr="00D733E9">
        <w:rPr>
          <w:b/>
          <w:bCs/>
          <w:color w:val="000000"/>
          <w:sz w:val="28"/>
          <w:szCs w:val="15"/>
        </w:rPr>
        <w:t>и почему ее так важно развивать».</w:t>
      </w:r>
    </w:p>
    <w:p w:rsidR="00D733E9" w:rsidRPr="00D733E9" w:rsidRDefault="00D733E9" w:rsidP="00D733E9">
      <w:pPr>
        <w:pStyle w:val="a3"/>
        <w:shd w:val="clear" w:color="auto" w:fill="FFFFFF"/>
        <w:spacing w:before="0" w:beforeAutospacing="0" w:after="109" w:afterAutospacing="0"/>
        <w:rPr>
          <w:color w:val="000000"/>
          <w:sz w:val="28"/>
          <w:szCs w:val="15"/>
        </w:rPr>
      </w:pPr>
      <w:r w:rsidRPr="00D733E9">
        <w:rPr>
          <w:color w:val="000000"/>
          <w:sz w:val="28"/>
          <w:szCs w:val="15"/>
        </w:rPr>
        <w:t>Как часто мы слышим выражение «мелкая моторика». Что же такое мелкая моторика? Физиологи под этим выражением подразумевают движение мелких мышц кистей рук. При этом важно помнить о координации «рука-глаз», т. к. развитие мелких движений рук происходит под контролем зрения. Почему же так важно развивать мелкую моторику рук ребенка? Дело в том, что в головном мозге человека центры, которые отвечают за речь и движения пальцев расположены очень близко. Стимулируя мелкую моторику, мы активируем зоны, отвечающие за речь. И, кроме того, в дальнейшем эти навыки ребенку потребуются для использования движений, чтобы рисовать, писать, одеваться и т. д.</w:t>
      </w:r>
    </w:p>
    <w:p w:rsidR="00D733E9" w:rsidRPr="00D733E9" w:rsidRDefault="00D733E9" w:rsidP="00D733E9">
      <w:pPr>
        <w:pStyle w:val="a3"/>
        <w:shd w:val="clear" w:color="auto" w:fill="FFFFFF"/>
        <w:spacing w:before="0" w:beforeAutospacing="0" w:after="109" w:afterAutospacing="0"/>
        <w:rPr>
          <w:color w:val="000000"/>
          <w:sz w:val="28"/>
          <w:szCs w:val="15"/>
        </w:rPr>
      </w:pPr>
      <w:r w:rsidRPr="00D733E9">
        <w:rPr>
          <w:color w:val="000000"/>
          <w:sz w:val="28"/>
          <w:szCs w:val="15"/>
        </w:rPr>
        <w:t xml:space="preserve">Начинать работу по развитию мелкой мускулатуры рук нужно с самого раннего возраста. </w:t>
      </w:r>
    </w:p>
    <w:p w:rsidR="00D733E9" w:rsidRPr="00D733E9" w:rsidRDefault="00D733E9" w:rsidP="00D733E9">
      <w:pPr>
        <w:pStyle w:val="a3"/>
        <w:shd w:val="clear" w:color="auto" w:fill="FFFFFF"/>
        <w:spacing w:before="0" w:beforeAutospacing="0" w:after="109" w:afterAutospacing="0"/>
        <w:rPr>
          <w:color w:val="000000"/>
          <w:sz w:val="28"/>
          <w:szCs w:val="15"/>
        </w:rPr>
      </w:pPr>
      <w:r w:rsidRPr="00D733E9">
        <w:rPr>
          <w:color w:val="000000"/>
          <w:sz w:val="28"/>
          <w:szCs w:val="15"/>
        </w:rPr>
        <w:t>Формирование же двигательных функций, в том числе и тонких движений рук, происходит в процессе взаимодействия ребенка с окружающим его предметным миром. Когда мы выполняем точные действия, запястья, совершая необходимые движения в разных плоскостях, регулируют положение наших рук. Маленькому ребенку трудно поворачивать и вращать запястье, поэтому он заменяет эти движения движениями всей руки от плеча. Чтобы мелкие движения были более точными и экономными, чтобы они не требовали от ребенка чрезмерных затрат энергии, ему необходимо постепенно овладевать разными движениями запястья.</w:t>
      </w:r>
    </w:p>
    <w:p w:rsidR="00D733E9" w:rsidRPr="00D733E9" w:rsidRDefault="00D733E9" w:rsidP="00D733E9">
      <w:pPr>
        <w:pStyle w:val="a3"/>
        <w:shd w:val="clear" w:color="auto" w:fill="FFFFFF"/>
        <w:spacing w:before="0" w:beforeAutospacing="0" w:after="109" w:afterAutospacing="0"/>
        <w:jc w:val="center"/>
        <w:rPr>
          <w:color w:val="000000"/>
          <w:sz w:val="28"/>
          <w:szCs w:val="15"/>
        </w:rPr>
      </w:pPr>
      <w:r w:rsidRPr="00D733E9">
        <w:rPr>
          <w:b/>
          <w:bCs/>
          <w:color w:val="000000"/>
          <w:sz w:val="28"/>
          <w:szCs w:val="15"/>
        </w:rPr>
        <w:t>Какие же упражнения помогут ребенку усовершенствовать свои навыки?</w:t>
      </w:r>
    </w:p>
    <w:p w:rsidR="00D733E9" w:rsidRPr="00D733E9" w:rsidRDefault="00D733E9" w:rsidP="00D733E9">
      <w:pPr>
        <w:pStyle w:val="a3"/>
        <w:shd w:val="clear" w:color="auto" w:fill="FFFFFF"/>
        <w:spacing w:before="0" w:beforeAutospacing="0" w:after="109" w:afterAutospacing="0"/>
        <w:jc w:val="center"/>
        <w:rPr>
          <w:color w:val="000000"/>
          <w:sz w:val="28"/>
          <w:szCs w:val="15"/>
        </w:rPr>
      </w:pPr>
      <w:r w:rsidRPr="00D733E9">
        <w:rPr>
          <w:color w:val="000000"/>
          <w:sz w:val="28"/>
          <w:szCs w:val="15"/>
        </w:rPr>
        <w:t>Пальчиковая гимнастика.</w:t>
      </w:r>
    </w:p>
    <w:p w:rsidR="00D733E9" w:rsidRPr="00D733E9" w:rsidRDefault="00D733E9" w:rsidP="00D733E9">
      <w:pPr>
        <w:pStyle w:val="a3"/>
        <w:shd w:val="clear" w:color="auto" w:fill="FFFFFF"/>
        <w:spacing w:before="0" w:beforeAutospacing="0" w:after="109" w:afterAutospacing="0"/>
        <w:rPr>
          <w:color w:val="000000"/>
          <w:sz w:val="28"/>
          <w:szCs w:val="15"/>
        </w:rPr>
      </w:pPr>
      <w:r w:rsidRPr="00D733E9">
        <w:rPr>
          <w:color w:val="000000"/>
          <w:sz w:val="28"/>
          <w:szCs w:val="15"/>
        </w:rPr>
        <w:t>«Пальчиковые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др. Рекомендуется использовать упражнения, в которых тренируется каждый палец отдельно </w:t>
      </w:r>
      <w:r w:rsidRPr="00D733E9">
        <w:rPr>
          <w:i/>
          <w:iCs/>
          <w:color w:val="000000"/>
          <w:sz w:val="28"/>
          <w:szCs w:val="15"/>
        </w:rPr>
        <w:t>(ведь в коре головного мозга имеется отдельная область проекции для каждого пальца)</w:t>
      </w:r>
      <w:r w:rsidRPr="00D733E9">
        <w:rPr>
          <w:color w:val="000000"/>
          <w:sz w:val="28"/>
          <w:szCs w:val="15"/>
        </w:rPr>
        <w:t xml:space="preserve">, необходимы движения и для напряжения, и для расслабления, и растяжки. Движения пальцами нужно выполнять с оптимальной нагрузкой и амплитудой. </w:t>
      </w:r>
    </w:p>
    <w:p w:rsidR="00D733E9" w:rsidRPr="00D733E9" w:rsidRDefault="00D733E9" w:rsidP="00D733E9">
      <w:pPr>
        <w:pStyle w:val="a3"/>
        <w:shd w:val="clear" w:color="auto" w:fill="FFFFFF"/>
        <w:spacing w:before="0" w:beforeAutospacing="0" w:after="109" w:afterAutospacing="0"/>
        <w:rPr>
          <w:color w:val="000000"/>
          <w:sz w:val="28"/>
          <w:szCs w:val="15"/>
        </w:rPr>
      </w:pPr>
      <w:r w:rsidRPr="00D733E9">
        <w:rPr>
          <w:color w:val="000000"/>
          <w:sz w:val="28"/>
          <w:szCs w:val="15"/>
        </w:rPr>
        <w:t>Эффективность занятий, интерес детей к ним можно пов</w:t>
      </w:r>
      <w:r>
        <w:rPr>
          <w:color w:val="000000"/>
          <w:sz w:val="28"/>
          <w:szCs w:val="15"/>
        </w:rPr>
        <w:t>ысить, если упражнения пальчиковой</w:t>
      </w:r>
      <w:r w:rsidRPr="00D733E9">
        <w:rPr>
          <w:color w:val="000000"/>
          <w:sz w:val="28"/>
          <w:szCs w:val="15"/>
        </w:rPr>
        <w:t xml:space="preserve"> гимнастики проводить во время чтения детям стишков, сказок, рассказов, Слушая его, дети одновременно вместе </w:t>
      </w:r>
      <w:proofErr w:type="gramStart"/>
      <w:r w:rsidRPr="00D733E9">
        <w:rPr>
          <w:color w:val="000000"/>
          <w:sz w:val="28"/>
          <w:szCs w:val="15"/>
        </w:rPr>
        <w:t>со</w:t>
      </w:r>
      <w:proofErr w:type="gramEnd"/>
      <w:r w:rsidRPr="00D733E9">
        <w:rPr>
          <w:color w:val="000000"/>
          <w:sz w:val="28"/>
          <w:szCs w:val="15"/>
        </w:rPr>
        <w:t xml:space="preserve"> взрослым “инсценируют” содержание прослушиваемо</w:t>
      </w:r>
      <w:r>
        <w:rPr>
          <w:color w:val="000000"/>
          <w:sz w:val="28"/>
          <w:szCs w:val="15"/>
        </w:rPr>
        <w:t>го материала с помощью пальцевых</w:t>
      </w:r>
      <w:r w:rsidRPr="00D733E9">
        <w:rPr>
          <w:color w:val="000000"/>
          <w:sz w:val="28"/>
          <w:szCs w:val="15"/>
        </w:rPr>
        <w:t xml:space="preserve"> движений и изображений персонажей, их действий и др. Для разностороннего, гармоничного развития двигательных функций кисти руки необходима тренировка трех типов составляющих: сжатия, растяжения, расслабления - следуя медицинской терминологии - сочетание попеременного сокращения и расслабления флексоров - мышц-сгибателей и экстензоров - мышц-разгибателей.</w:t>
      </w:r>
    </w:p>
    <w:p w:rsidR="00D733E9" w:rsidRPr="00D733E9" w:rsidRDefault="00D733E9" w:rsidP="00D733E9">
      <w:pPr>
        <w:pStyle w:val="a3"/>
        <w:shd w:val="clear" w:color="auto" w:fill="FFFFFF"/>
        <w:spacing w:before="0" w:beforeAutospacing="0" w:after="109" w:afterAutospacing="0"/>
        <w:jc w:val="center"/>
        <w:rPr>
          <w:color w:val="000000"/>
          <w:sz w:val="28"/>
          <w:szCs w:val="15"/>
        </w:rPr>
      </w:pPr>
      <w:r w:rsidRPr="00D733E9">
        <w:rPr>
          <w:color w:val="000000"/>
          <w:sz w:val="28"/>
          <w:szCs w:val="15"/>
        </w:rPr>
        <w:t>Игры с крупой, бусинками, пуговицами, мелкими камешками.</w:t>
      </w:r>
    </w:p>
    <w:p w:rsidR="00D733E9" w:rsidRPr="00D733E9" w:rsidRDefault="00D733E9" w:rsidP="00D733E9">
      <w:pPr>
        <w:pStyle w:val="a3"/>
        <w:shd w:val="clear" w:color="auto" w:fill="FFFFFF"/>
        <w:spacing w:before="0" w:beforeAutospacing="0" w:after="109" w:afterAutospacing="0"/>
        <w:rPr>
          <w:color w:val="000000"/>
          <w:sz w:val="28"/>
          <w:szCs w:val="15"/>
        </w:rPr>
      </w:pPr>
      <w:r w:rsidRPr="00D733E9">
        <w:rPr>
          <w:color w:val="000000"/>
          <w:sz w:val="28"/>
          <w:szCs w:val="15"/>
        </w:rPr>
        <w:t xml:space="preserve">Эти игры оказывают прекрасное тонизирующее и </w:t>
      </w:r>
      <w:proofErr w:type="spellStart"/>
      <w:r w:rsidRPr="00D733E9">
        <w:rPr>
          <w:color w:val="000000"/>
          <w:sz w:val="28"/>
          <w:szCs w:val="15"/>
        </w:rPr>
        <w:t>оздоравливающее</w:t>
      </w:r>
      <w:proofErr w:type="spellEnd"/>
      <w:r w:rsidRPr="00D733E9">
        <w:rPr>
          <w:color w:val="000000"/>
          <w:sz w:val="28"/>
          <w:szCs w:val="15"/>
        </w:rPr>
        <w:t xml:space="preserve"> действие. Детям предлагается сортировать, угадывать с закрытыми глазами, катать между большим и указательным пальцем, придавливать поочередно всеми пальцами обеих рук к столу, стараясь при этом делать вращательные движения.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Отлично развивает руку разнообразное нанизывание. </w:t>
      </w:r>
      <w:proofErr w:type="gramStart"/>
      <w:r w:rsidRPr="00D733E9">
        <w:rPr>
          <w:color w:val="000000"/>
          <w:sz w:val="28"/>
          <w:szCs w:val="15"/>
        </w:rPr>
        <w:t xml:space="preserve">Нанизывать можно: пуговицы, бусы, рожки и макароны, сушки и т. п. </w:t>
      </w:r>
      <w:r w:rsidRPr="00D733E9">
        <w:rPr>
          <w:color w:val="000000"/>
          <w:sz w:val="28"/>
          <w:szCs w:val="15"/>
        </w:rPr>
        <w:lastRenderedPageBreak/>
        <w:t>Можно составлять бусы из картонных кружочков, квадратиков, сердечек, листьев, ягод рябины.</w:t>
      </w:r>
      <w:proofErr w:type="gramEnd"/>
      <w:r w:rsidRPr="00D733E9">
        <w:rPr>
          <w:color w:val="000000"/>
          <w:sz w:val="28"/>
          <w:szCs w:val="15"/>
        </w:rPr>
        <w:t xml:space="preserve"> Можно предложить детям выкладывать буквы, силуэты различных предметов из мелких предметов: семян, пуговиц, веточек и т. д. Все занятия с использованием мелких предметов должны проходить под строгим контролем взрослых!</w:t>
      </w:r>
    </w:p>
    <w:p w:rsidR="00D733E9" w:rsidRPr="00D733E9" w:rsidRDefault="00D733E9" w:rsidP="00D733E9">
      <w:pPr>
        <w:pStyle w:val="a3"/>
        <w:shd w:val="clear" w:color="auto" w:fill="FFFFFF"/>
        <w:spacing w:before="0" w:beforeAutospacing="0" w:after="109" w:afterAutospacing="0"/>
        <w:jc w:val="center"/>
        <w:rPr>
          <w:color w:val="000000"/>
          <w:sz w:val="28"/>
          <w:szCs w:val="15"/>
        </w:rPr>
      </w:pPr>
      <w:r w:rsidRPr="00D733E9">
        <w:rPr>
          <w:color w:val="000000"/>
          <w:sz w:val="28"/>
          <w:szCs w:val="15"/>
        </w:rPr>
        <w:t>Аппликации.</w:t>
      </w:r>
    </w:p>
    <w:p w:rsidR="00D733E9" w:rsidRPr="00D733E9" w:rsidRDefault="00D733E9" w:rsidP="00D733E9">
      <w:pPr>
        <w:pStyle w:val="a3"/>
        <w:shd w:val="clear" w:color="auto" w:fill="FFFFFF"/>
        <w:spacing w:before="0" w:beforeAutospacing="0" w:after="109" w:afterAutospacing="0"/>
        <w:rPr>
          <w:color w:val="000000"/>
          <w:sz w:val="28"/>
          <w:szCs w:val="15"/>
        </w:rPr>
      </w:pPr>
      <w:r w:rsidRPr="00D733E9">
        <w:rPr>
          <w:color w:val="000000"/>
          <w:sz w:val="28"/>
          <w:szCs w:val="15"/>
        </w:rPr>
        <w:t>Из вырезанных фигурок дети могут составлять композиции - аппликации. Для начала удобней вырезать геометрические формы и фигурки из цветных журналов, и клеящим карандашом, закреплять их на листе. Если ребенок еще мал, и вы опасаетесь дать ему ножницы, пусть рвет руками картинки из журнала или газеты - как получится; а вы будете наклеивать вырванные кусочки на чистый листок, придавая им какую-либо форму. Может получиться осмысленный коллаж.</w:t>
      </w:r>
    </w:p>
    <w:p w:rsidR="00D733E9" w:rsidRPr="00D733E9" w:rsidRDefault="00D733E9" w:rsidP="00D733E9">
      <w:pPr>
        <w:pStyle w:val="a3"/>
        <w:shd w:val="clear" w:color="auto" w:fill="FFFFFF"/>
        <w:spacing w:before="0" w:beforeAutospacing="0" w:after="109" w:afterAutospacing="0"/>
        <w:jc w:val="center"/>
        <w:rPr>
          <w:color w:val="000000"/>
          <w:sz w:val="28"/>
          <w:szCs w:val="15"/>
        </w:rPr>
      </w:pPr>
      <w:r>
        <w:rPr>
          <w:color w:val="000000"/>
          <w:sz w:val="28"/>
          <w:szCs w:val="15"/>
        </w:rPr>
        <w:t>Шнуровки.</w:t>
      </w:r>
    </w:p>
    <w:p w:rsidR="00D733E9" w:rsidRPr="00D733E9" w:rsidRDefault="00D733E9" w:rsidP="00D733E9">
      <w:pPr>
        <w:pStyle w:val="a3"/>
        <w:shd w:val="clear" w:color="auto" w:fill="FFFFFF"/>
        <w:spacing w:before="0" w:beforeAutospacing="0" w:after="109" w:afterAutospacing="0"/>
        <w:rPr>
          <w:color w:val="000000"/>
          <w:sz w:val="28"/>
          <w:szCs w:val="15"/>
        </w:rPr>
      </w:pPr>
      <w:r w:rsidRPr="00D733E9">
        <w:rPr>
          <w:color w:val="000000"/>
          <w:sz w:val="28"/>
          <w:szCs w:val="15"/>
        </w:rPr>
        <w:t xml:space="preserve">Сейчас в продаже встречается множество разнообразных игр со шнуровками. Во-первых, шнуровки сюжетные. </w:t>
      </w:r>
      <w:proofErr w:type="gramStart"/>
      <w:r w:rsidRPr="00D733E9">
        <w:rPr>
          <w:color w:val="000000"/>
          <w:sz w:val="28"/>
          <w:szCs w:val="15"/>
        </w:rPr>
        <w:t>Ребенку предлагается “незаконченная” картинка </w:t>
      </w:r>
      <w:r w:rsidRPr="00D733E9">
        <w:rPr>
          <w:i/>
          <w:iCs/>
          <w:color w:val="000000"/>
          <w:sz w:val="28"/>
          <w:szCs w:val="15"/>
        </w:rPr>
        <w:t>(изображение ежика, белочки, елки, вазы с букетом, домика)</w:t>
      </w:r>
      <w:r w:rsidRPr="00D733E9">
        <w:rPr>
          <w:color w:val="000000"/>
          <w:sz w:val="28"/>
          <w:szCs w:val="15"/>
        </w:rPr>
        <w:t xml:space="preserve">, к которой нужно </w:t>
      </w:r>
      <w:proofErr w:type="spellStart"/>
      <w:r w:rsidRPr="00D733E9">
        <w:rPr>
          <w:color w:val="000000"/>
          <w:sz w:val="28"/>
          <w:szCs w:val="15"/>
        </w:rPr>
        <w:t>пришнуровать</w:t>
      </w:r>
      <w:proofErr w:type="spellEnd"/>
      <w:r w:rsidRPr="00D733E9">
        <w:rPr>
          <w:color w:val="000000"/>
          <w:sz w:val="28"/>
          <w:szCs w:val="15"/>
        </w:rPr>
        <w:t xml:space="preserve"> недостающие детали: грибы, фрукты и орехи, новогодние игрушки, цветы, окошки и т. п. Второй вид шнуровок: пуговицы, башмачки, цилиндры или любые другие, сделанные из дерева или мягкого безопасного материала, цельные предметы, в которых проделаны отверстия для шнурков.</w:t>
      </w:r>
      <w:proofErr w:type="gramEnd"/>
      <w:r w:rsidRPr="00D733E9">
        <w:rPr>
          <w:color w:val="000000"/>
          <w:sz w:val="28"/>
          <w:szCs w:val="15"/>
        </w:rPr>
        <w:t xml:space="preserve"> К ним прилагаются веревочки и инструкции по созданию художественных переплетений на игрушке-основе. Наконец, третий вид шнуровок: изготовленные из ткани детали домиков, книжек и т. п.</w:t>
      </w:r>
      <w:proofErr w:type="gramStart"/>
      <w:r w:rsidRPr="00D733E9">
        <w:rPr>
          <w:color w:val="000000"/>
          <w:sz w:val="28"/>
          <w:szCs w:val="15"/>
        </w:rPr>
        <w:t xml:space="preserve"> ,</w:t>
      </w:r>
      <w:proofErr w:type="gramEnd"/>
      <w:r w:rsidRPr="00D733E9">
        <w:rPr>
          <w:color w:val="000000"/>
          <w:sz w:val="28"/>
          <w:szCs w:val="15"/>
        </w:rPr>
        <w:t xml:space="preserve"> которые предлагается соединить с помощью шнурков, чтобы получилась цельная мягкая игрушка или сюжетная мягкая «картина».</w:t>
      </w:r>
    </w:p>
    <w:p w:rsidR="00D733E9" w:rsidRPr="00D733E9" w:rsidRDefault="00D733E9" w:rsidP="00D733E9">
      <w:pPr>
        <w:pStyle w:val="a3"/>
        <w:shd w:val="clear" w:color="auto" w:fill="FFFFFF"/>
        <w:spacing w:before="0" w:beforeAutospacing="0" w:after="109" w:afterAutospacing="0"/>
        <w:rPr>
          <w:color w:val="000000"/>
          <w:sz w:val="28"/>
          <w:szCs w:val="15"/>
        </w:rPr>
      </w:pPr>
      <w:r>
        <w:rPr>
          <w:noProof/>
          <w:color w:val="000000"/>
          <w:sz w:val="28"/>
          <w:szCs w:val="15"/>
        </w:rPr>
        <w:drawing>
          <wp:inline distT="0" distB="0" distL="0" distR="0">
            <wp:extent cx="6840220" cy="3589975"/>
            <wp:effectExtent l="19050" t="0" r="0" b="0"/>
            <wp:docPr id="1" name="Рисунок 1" descr="C:\Users\полина\OneDrive\Рабочий стол\5f9feb824bc9a194210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ина\OneDrive\Рабочий стол\5f9feb824bc9a194210630.jpg"/>
                    <pic:cNvPicPr>
                      <a:picLocks noChangeAspect="1" noChangeArrowheads="1"/>
                    </pic:cNvPicPr>
                  </pic:nvPicPr>
                  <pic:blipFill>
                    <a:blip r:embed="rId5" cstate="print"/>
                    <a:srcRect/>
                    <a:stretch>
                      <a:fillRect/>
                    </a:stretch>
                  </pic:blipFill>
                  <pic:spPr bwMode="auto">
                    <a:xfrm>
                      <a:off x="0" y="0"/>
                      <a:ext cx="6840220" cy="3589975"/>
                    </a:xfrm>
                    <a:prstGeom prst="rect">
                      <a:avLst/>
                    </a:prstGeom>
                    <a:noFill/>
                    <a:ln w="9525">
                      <a:noFill/>
                      <a:miter lim="800000"/>
                      <a:headEnd/>
                      <a:tailEnd/>
                    </a:ln>
                  </pic:spPr>
                </pic:pic>
              </a:graphicData>
            </a:graphic>
          </wp:inline>
        </w:drawing>
      </w:r>
    </w:p>
    <w:p w:rsidR="00D733E9" w:rsidRPr="00D733E9" w:rsidRDefault="00D733E9" w:rsidP="00D733E9">
      <w:pPr>
        <w:pStyle w:val="a3"/>
        <w:shd w:val="clear" w:color="auto" w:fill="FFFFFF"/>
        <w:spacing w:before="0" w:beforeAutospacing="0" w:after="109" w:afterAutospacing="0"/>
        <w:rPr>
          <w:color w:val="000000"/>
          <w:sz w:val="28"/>
          <w:szCs w:val="15"/>
        </w:rPr>
      </w:pPr>
    </w:p>
    <w:p w:rsidR="00D733E9" w:rsidRPr="00D733E9" w:rsidRDefault="00D733E9" w:rsidP="00D733E9">
      <w:pPr>
        <w:pStyle w:val="a3"/>
        <w:shd w:val="clear" w:color="auto" w:fill="FFFFFF"/>
        <w:spacing w:before="0" w:beforeAutospacing="0" w:after="109" w:afterAutospacing="0"/>
        <w:rPr>
          <w:color w:val="000000"/>
          <w:sz w:val="28"/>
          <w:szCs w:val="15"/>
        </w:rPr>
      </w:pPr>
    </w:p>
    <w:p w:rsidR="00D733E9" w:rsidRPr="00D733E9" w:rsidRDefault="00D733E9" w:rsidP="00D733E9">
      <w:pPr>
        <w:pStyle w:val="a3"/>
        <w:shd w:val="clear" w:color="auto" w:fill="FFFFFF"/>
        <w:spacing w:before="0" w:beforeAutospacing="0" w:after="109" w:afterAutospacing="0"/>
        <w:rPr>
          <w:color w:val="000000"/>
          <w:sz w:val="28"/>
          <w:szCs w:val="15"/>
        </w:rPr>
      </w:pPr>
      <w:r w:rsidRPr="00D733E9">
        <w:rPr>
          <w:color w:val="000000"/>
          <w:sz w:val="28"/>
          <w:szCs w:val="15"/>
        </w:rPr>
        <w:br/>
      </w:r>
    </w:p>
    <w:sectPr w:rsidR="00D733E9" w:rsidRPr="00D733E9" w:rsidSect="00D733E9">
      <w:pgSz w:w="11906" w:h="16838"/>
      <w:pgMar w:top="567" w:right="567" w:bottom="567" w:left="567"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60A8A"/>
    <w:multiLevelType w:val="multilevel"/>
    <w:tmpl w:val="F2E8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D733E9"/>
    <w:rsid w:val="00D54FE5"/>
    <w:rsid w:val="00D733E9"/>
    <w:rsid w:val="00F226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6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33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733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33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140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724</Words>
  <Characters>4130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полина</cp:lastModifiedBy>
  <cp:revision>1</cp:revision>
  <dcterms:created xsi:type="dcterms:W3CDTF">2023-08-30T16:55:00Z</dcterms:created>
  <dcterms:modified xsi:type="dcterms:W3CDTF">2023-08-30T17:09:00Z</dcterms:modified>
</cp:coreProperties>
</file>